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E44" w:rsidRPr="0058591F" w:rsidRDefault="00A92E44" w:rsidP="00A92E44">
      <w:pPr>
        <w:jc w:val="center"/>
        <w:rPr>
          <w:sz w:val="27"/>
          <w:szCs w:val="27"/>
        </w:rPr>
      </w:pPr>
      <w:r w:rsidRPr="0058591F">
        <w:rPr>
          <w:sz w:val="27"/>
          <w:szCs w:val="27"/>
        </w:rPr>
        <w:t xml:space="preserve">Заключение </w:t>
      </w:r>
      <w:r w:rsidRPr="00450BA3">
        <w:rPr>
          <w:sz w:val="27"/>
          <w:szCs w:val="27"/>
        </w:rPr>
        <w:t xml:space="preserve">№ </w:t>
      </w:r>
      <w:r w:rsidR="00FB4E6E">
        <w:rPr>
          <w:sz w:val="27"/>
          <w:szCs w:val="27"/>
        </w:rPr>
        <w:t>109</w:t>
      </w:r>
      <w:r w:rsidRPr="00450BA3">
        <w:rPr>
          <w:sz w:val="27"/>
          <w:szCs w:val="27"/>
        </w:rPr>
        <w:t>/А</w:t>
      </w:r>
      <w:r w:rsidRPr="0058591F">
        <w:rPr>
          <w:sz w:val="27"/>
          <w:szCs w:val="27"/>
        </w:rPr>
        <w:t xml:space="preserve"> </w:t>
      </w:r>
    </w:p>
    <w:p w:rsidR="00A92E44" w:rsidRPr="0058591F" w:rsidRDefault="00A92E44" w:rsidP="00A92E44">
      <w:pPr>
        <w:jc w:val="center"/>
        <w:rPr>
          <w:sz w:val="27"/>
          <w:szCs w:val="27"/>
        </w:rPr>
      </w:pPr>
      <w:r w:rsidRPr="0058591F">
        <w:rPr>
          <w:sz w:val="27"/>
          <w:szCs w:val="27"/>
        </w:rPr>
        <w:t xml:space="preserve">на проект постановления администрации города Пыть-Яха «О внесении изменений в постановление администрации города от 10.12.2018 № 425-па «Об утверждении муниципальной программы «Профилактика правонарушений в городе Пыть-Яхе» </w:t>
      </w:r>
    </w:p>
    <w:p w:rsidR="00FB4E6E" w:rsidRDefault="00A92E44" w:rsidP="00A92E44">
      <w:pPr>
        <w:jc w:val="center"/>
        <w:rPr>
          <w:sz w:val="27"/>
          <w:szCs w:val="27"/>
        </w:rPr>
      </w:pPr>
      <w:r w:rsidRPr="0058591F">
        <w:rPr>
          <w:sz w:val="27"/>
          <w:szCs w:val="27"/>
        </w:rPr>
        <w:t>(</w:t>
      </w:r>
      <w:r>
        <w:rPr>
          <w:sz w:val="27"/>
          <w:szCs w:val="27"/>
        </w:rPr>
        <w:t xml:space="preserve">в ред. </w:t>
      </w:r>
      <w:r w:rsidRPr="0058591F">
        <w:rPr>
          <w:sz w:val="27"/>
          <w:szCs w:val="27"/>
        </w:rPr>
        <w:t>от 07.12.2020 № 526</w:t>
      </w:r>
      <w:r>
        <w:rPr>
          <w:sz w:val="27"/>
          <w:szCs w:val="27"/>
        </w:rPr>
        <w:t>-па,</w:t>
      </w:r>
      <w:r w:rsidRPr="0058591F">
        <w:rPr>
          <w:sz w:val="27"/>
          <w:szCs w:val="27"/>
        </w:rPr>
        <w:t xml:space="preserve"> от 11.01.2021 № 01-па</w:t>
      </w:r>
      <w:r>
        <w:rPr>
          <w:sz w:val="27"/>
          <w:szCs w:val="27"/>
        </w:rPr>
        <w:t xml:space="preserve">, от 25.01.2021 № 32-па, </w:t>
      </w:r>
    </w:p>
    <w:p w:rsidR="00A92E44" w:rsidRPr="0058591F" w:rsidRDefault="00A92E44" w:rsidP="00A92E44">
      <w:pPr>
        <w:jc w:val="center"/>
        <w:rPr>
          <w:sz w:val="27"/>
          <w:szCs w:val="27"/>
        </w:rPr>
      </w:pPr>
      <w:r>
        <w:rPr>
          <w:sz w:val="27"/>
          <w:szCs w:val="27"/>
        </w:rPr>
        <w:t>от 29.03.2021 № 124-па, от 01.06.2021 № 228-па, от 04.08.2021 № 365-па</w:t>
      </w:r>
      <w:r w:rsidRPr="0058591F">
        <w:rPr>
          <w:sz w:val="27"/>
          <w:szCs w:val="27"/>
        </w:rPr>
        <w:t>)</w:t>
      </w:r>
    </w:p>
    <w:p w:rsidR="00A92E44" w:rsidRPr="0058591F" w:rsidRDefault="00A92E44" w:rsidP="00A92E44">
      <w:pPr>
        <w:jc w:val="center"/>
        <w:rPr>
          <w:sz w:val="27"/>
          <w:szCs w:val="27"/>
        </w:rPr>
      </w:pPr>
    </w:p>
    <w:p w:rsidR="00A92E44" w:rsidRPr="0058591F" w:rsidRDefault="00A92E44" w:rsidP="00A92E44">
      <w:pPr>
        <w:rPr>
          <w:sz w:val="27"/>
          <w:szCs w:val="27"/>
        </w:rPr>
      </w:pPr>
      <w:r w:rsidRPr="0058591F">
        <w:rPr>
          <w:sz w:val="27"/>
          <w:szCs w:val="27"/>
        </w:rPr>
        <w:t>г. Пыть-Ях</w:t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  <w:t xml:space="preserve">                             </w:t>
      </w:r>
      <w:r>
        <w:rPr>
          <w:sz w:val="27"/>
          <w:szCs w:val="27"/>
        </w:rPr>
        <w:t xml:space="preserve">        </w:t>
      </w:r>
      <w:r w:rsidRPr="0058591F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          30.12</w:t>
      </w:r>
      <w:r w:rsidRPr="0058591F">
        <w:rPr>
          <w:sz w:val="27"/>
          <w:szCs w:val="27"/>
        </w:rPr>
        <w:t>.2021</w:t>
      </w:r>
    </w:p>
    <w:p w:rsidR="00A92E44" w:rsidRPr="0058591F" w:rsidRDefault="00A92E44" w:rsidP="00A92E44">
      <w:pPr>
        <w:jc w:val="both"/>
        <w:rPr>
          <w:sz w:val="27"/>
          <w:szCs w:val="27"/>
        </w:rPr>
      </w:pPr>
    </w:p>
    <w:p w:rsidR="00A92E44" w:rsidRPr="0058591F" w:rsidRDefault="00A92E44" w:rsidP="00A92E44">
      <w:pPr>
        <w:ind w:firstLine="708"/>
        <w:jc w:val="both"/>
        <w:rPr>
          <w:sz w:val="27"/>
          <w:szCs w:val="27"/>
        </w:rPr>
      </w:pPr>
      <w:r w:rsidRPr="0058591F">
        <w:rPr>
          <w:sz w:val="27"/>
          <w:szCs w:val="27"/>
        </w:rPr>
        <w:t xml:space="preserve">Счетно-контрольной палатой </w:t>
      </w:r>
      <w:r>
        <w:rPr>
          <w:sz w:val="27"/>
          <w:szCs w:val="27"/>
        </w:rPr>
        <w:t xml:space="preserve">города Пыть-Яха на основании п. </w:t>
      </w:r>
      <w:r w:rsidRPr="0058591F">
        <w:rPr>
          <w:sz w:val="27"/>
          <w:szCs w:val="27"/>
        </w:rPr>
        <w:t>3.1 раздела 3 Плана работы Счетно-контрольной палаты города Пыть-Яха на 2021 год, в соответствии с требован</w:t>
      </w:r>
      <w:r>
        <w:rPr>
          <w:sz w:val="27"/>
          <w:szCs w:val="27"/>
        </w:rPr>
        <w:t xml:space="preserve">иями Бюджетного кодекса РФ, ст. </w:t>
      </w:r>
      <w:r w:rsidRPr="0058591F">
        <w:rPr>
          <w:sz w:val="27"/>
          <w:szCs w:val="27"/>
        </w:rPr>
        <w:t>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«О внесении изменений в постановление администрации города от 10.12.2018 № 425-па «Об утверждении муниципальной программы «Профилактика пра</w:t>
      </w:r>
      <w:r>
        <w:rPr>
          <w:sz w:val="27"/>
          <w:szCs w:val="27"/>
        </w:rPr>
        <w:t xml:space="preserve">вонарушений в городе </w:t>
      </w:r>
      <w:r w:rsidRPr="0058591F">
        <w:rPr>
          <w:sz w:val="27"/>
          <w:szCs w:val="27"/>
        </w:rPr>
        <w:t>Пыть-Яхе» (</w:t>
      </w:r>
      <w:r>
        <w:rPr>
          <w:sz w:val="27"/>
          <w:szCs w:val="27"/>
        </w:rPr>
        <w:t xml:space="preserve">в ред. </w:t>
      </w:r>
      <w:r w:rsidRPr="0058591F">
        <w:rPr>
          <w:sz w:val="27"/>
          <w:szCs w:val="27"/>
        </w:rPr>
        <w:t>от 07.12.2020 № 526</w:t>
      </w:r>
      <w:r>
        <w:rPr>
          <w:sz w:val="27"/>
          <w:szCs w:val="27"/>
        </w:rPr>
        <w:t>-па,</w:t>
      </w:r>
      <w:r w:rsidRPr="0058591F">
        <w:rPr>
          <w:sz w:val="27"/>
          <w:szCs w:val="27"/>
        </w:rPr>
        <w:t xml:space="preserve"> от 11.01.2021</w:t>
      </w:r>
      <w:r>
        <w:rPr>
          <w:sz w:val="27"/>
          <w:szCs w:val="27"/>
        </w:rPr>
        <w:t xml:space="preserve"> </w:t>
      </w:r>
      <w:r w:rsidRPr="0058591F">
        <w:rPr>
          <w:sz w:val="27"/>
          <w:szCs w:val="27"/>
        </w:rPr>
        <w:t>№ 01-па</w:t>
      </w:r>
      <w:r>
        <w:rPr>
          <w:sz w:val="27"/>
          <w:szCs w:val="27"/>
        </w:rPr>
        <w:t>, от 25.01.2021 № 32-па, от 29.03.2021 № 124-па, от 01.06.2021 № 228-па, от 04.08.2021 № 365-па</w:t>
      </w:r>
      <w:r w:rsidRPr="0058591F">
        <w:rPr>
          <w:sz w:val="27"/>
          <w:szCs w:val="27"/>
        </w:rPr>
        <w:t xml:space="preserve">) (далее – проект постановления). </w:t>
      </w:r>
    </w:p>
    <w:p w:rsidR="00A92E44" w:rsidRPr="0058591F" w:rsidRDefault="00A92E44" w:rsidP="00A92E44">
      <w:pPr>
        <w:ind w:firstLine="708"/>
        <w:jc w:val="both"/>
        <w:rPr>
          <w:sz w:val="27"/>
          <w:szCs w:val="27"/>
        </w:rPr>
      </w:pPr>
      <w:r w:rsidRPr="0058591F">
        <w:rPr>
          <w:sz w:val="27"/>
          <w:szCs w:val="27"/>
        </w:rPr>
        <w:t xml:space="preserve">В Счетно-контрольную палату проект постановления поступил </w:t>
      </w:r>
      <w:r>
        <w:rPr>
          <w:sz w:val="27"/>
          <w:szCs w:val="27"/>
        </w:rPr>
        <w:t>30.12</w:t>
      </w:r>
      <w:r w:rsidRPr="0058591F">
        <w:rPr>
          <w:sz w:val="27"/>
          <w:szCs w:val="27"/>
        </w:rPr>
        <w:t xml:space="preserve">.2021. </w:t>
      </w:r>
    </w:p>
    <w:p w:rsidR="00A92E44" w:rsidRPr="0058591F" w:rsidRDefault="00A92E44" w:rsidP="00A92E44">
      <w:pPr>
        <w:ind w:firstLine="708"/>
        <w:jc w:val="both"/>
        <w:rPr>
          <w:sz w:val="27"/>
          <w:szCs w:val="27"/>
        </w:rPr>
      </w:pPr>
      <w:r w:rsidRPr="0058591F">
        <w:rPr>
          <w:sz w:val="27"/>
          <w:szCs w:val="27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A92E44" w:rsidRPr="00A92E44" w:rsidRDefault="00A92E44" w:rsidP="00A92E44">
      <w:pPr>
        <w:spacing w:line="100" w:lineRule="atLeast"/>
        <w:ind w:firstLine="708"/>
        <w:jc w:val="both"/>
        <w:rPr>
          <w:sz w:val="27"/>
          <w:szCs w:val="27"/>
        </w:rPr>
      </w:pPr>
      <w:r w:rsidRPr="00A92E44">
        <w:rPr>
          <w:sz w:val="27"/>
          <w:szCs w:val="27"/>
        </w:rPr>
        <w:t>Бюджетного кодекса Российской Федерации;</w:t>
      </w:r>
    </w:p>
    <w:p w:rsidR="00A92E44" w:rsidRPr="00A92E44" w:rsidRDefault="00A92E44" w:rsidP="00A92E44">
      <w:pPr>
        <w:spacing w:line="100" w:lineRule="atLeast"/>
        <w:ind w:firstLine="708"/>
        <w:jc w:val="both"/>
        <w:rPr>
          <w:sz w:val="27"/>
          <w:szCs w:val="27"/>
        </w:rPr>
      </w:pPr>
      <w:r w:rsidRPr="00A92E44">
        <w:rPr>
          <w:sz w:val="27"/>
          <w:szCs w:val="27"/>
        </w:rPr>
        <w:t>Решения Думы города Пыть-Яха от 14.12.2020 № 357 «О бюджете города Пыть-Яха на 2021 год и на плановый период 2022 и 2023 годов» (с изм.);</w:t>
      </w:r>
    </w:p>
    <w:p w:rsidR="00A92E44" w:rsidRPr="00A92E44" w:rsidRDefault="00A92E44" w:rsidP="00A92E44">
      <w:pPr>
        <w:spacing w:line="100" w:lineRule="atLeast"/>
        <w:ind w:firstLine="708"/>
        <w:jc w:val="both"/>
        <w:rPr>
          <w:sz w:val="27"/>
          <w:szCs w:val="27"/>
        </w:rPr>
      </w:pPr>
      <w:r w:rsidRPr="00A92E44">
        <w:rPr>
          <w:sz w:val="27"/>
          <w:szCs w:val="27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Пыть-Ях» (с изм.),</w:t>
      </w:r>
    </w:p>
    <w:p w:rsidR="00A92E44" w:rsidRPr="00A92E44" w:rsidRDefault="00A92E44" w:rsidP="00A92E44">
      <w:pPr>
        <w:spacing w:line="100" w:lineRule="atLeast"/>
        <w:ind w:firstLine="708"/>
        <w:jc w:val="both"/>
        <w:rPr>
          <w:sz w:val="27"/>
          <w:szCs w:val="27"/>
        </w:rPr>
      </w:pPr>
      <w:r w:rsidRPr="00A92E44">
        <w:rPr>
          <w:sz w:val="27"/>
          <w:szCs w:val="27"/>
        </w:rPr>
        <w:t>и иных нормативных правовых актов, регламентирующих сферу реализации программы.</w:t>
      </w:r>
    </w:p>
    <w:p w:rsidR="00A92E44" w:rsidRPr="0058591F" w:rsidRDefault="00A92E44" w:rsidP="00A92E44">
      <w:pPr>
        <w:spacing w:line="100" w:lineRule="atLeast"/>
        <w:ind w:firstLine="708"/>
        <w:jc w:val="both"/>
        <w:rPr>
          <w:sz w:val="27"/>
          <w:szCs w:val="27"/>
        </w:rPr>
      </w:pPr>
      <w:r w:rsidRPr="0058591F">
        <w:rPr>
          <w:sz w:val="27"/>
          <w:szCs w:val="27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A92E44" w:rsidRPr="00125857" w:rsidRDefault="00A92E44" w:rsidP="00A92E44">
      <w:pPr>
        <w:tabs>
          <w:tab w:val="left" w:pos="720"/>
        </w:tabs>
        <w:jc w:val="both"/>
        <w:rPr>
          <w:sz w:val="27"/>
          <w:szCs w:val="27"/>
        </w:rPr>
      </w:pPr>
      <w:r w:rsidRPr="0058591F">
        <w:rPr>
          <w:sz w:val="27"/>
          <w:szCs w:val="27"/>
        </w:rPr>
        <w:tab/>
      </w:r>
      <w:r w:rsidRPr="00125857">
        <w:rPr>
          <w:sz w:val="27"/>
          <w:szCs w:val="27"/>
        </w:rPr>
        <w:t xml:space="preserve">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проекта постановления, пояснительная </w:t>
      </w:r>
      <w:r w:rsidRPr="0011575D">
        <w:rPr>
          <w:sz w:val="27"/>
          <w:szCs w:val="27"/>
        </w:rPr>
        <w:t xml:space="preserve">записка. </w:t>
      </w:r>
      <w:r w:rsidR="0011575D" w:rsidRPr="0011575D">
        <w:rPr>
          <w:sz w:val="27"/>
          <w:szCs w:val="27"/>
        </w:rPr>
        <w:t>В ходе экспертизы Проекта постановления дополнительные документы и материалы не запрашивались, эксперты к проведению экспертизы не привлекались.</w:t>
      </w:r>
      <w:r w:rsidRPr="003C2D6D">
        <w:rPr>
          <w:sz w:val="27"/>
          <w:szCs w:val="27"/>
        </w:rPr>
        <w:t xml:space="preserve"> Эксперты к проведению экспертизы</w:t>
      </w:r>
      <w:r w:rsidRPr="00125857">
        <w:rPr>
          <w:sz w:val="27"/>
          <w:szCs w:val="27"/>
        </w:rPr>
        <w:t xml:space="preserve"> не привлекались. </w:t>
      </w:r>
    </w:p>
    <w:p w:rsidR="00A92E44" w:rsidRDefault="00A92E44" w:rsidP="00A92E44">
      <w:pPr>
        <w:tabs>
          <w:tab w:val="left" w:pos="720"/>
        </w:tabs>
        <w:jc w:val="both"/>
        <w:rPr>
          <w:sz w:val="27"/>
          <w:szCs w:val="27"/>
        </w:rPr>
      </w:pPr>
      <w:r w:rsidRPr="0058591F">
        <w:rPr>
          <w:sz w:val="27"/>
          <w:szCs w:val="27"/>
        </w:rPr>
        <w:tab/>
        <w:t>Внесение изменений в муниципальную программу связано с</w:t>
      </w:r>
      <w:r>
        <w:rPr>
          <w:sz w:val="27"/>
          <w:szCs w:val="27"/>
        </w:rPr>
        <w:t xml:space="preserve"> уменьшением объема финансирования муниципальной программы в 2021 году по мероприятию 1.2 «Создание условий для деятельности народных дружин» на 0,4 тыс. руб. за счет средств местного бюджета.   </w:t>
      </w:r>
    </w:p>
    <w:p w:rsidR="00A92E44" w:rsidRDefault="00A92E44" w:rsidP="00A92E44">
      <w:pPr>
        <w:tabs>
          <w:tab w:val="left" w:pos="720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</w:r>
    </w:p>
    <w:p w:rsidR="00A92E44" w:rsidRPr="006C26E2" w:rsidRDefault="00A92E44" w:rsidP="00A92E44">
      <w:pPr>
        <w:tabs>
          <w:tab w:val="left" w:pos="720"/>
        </w:tabs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ab/>
      </w:r>
      <w:r w:rsidRPr="006C26E2">
        <w:rPr>
          <w:sz w:val="27"/>
          <w:szCs w:val="27"/>
        </w:rPr>
        <w:t xml:space="preserve">Общий объем финансирования по программе в 2021 году с учетом вносимых изменений составит </w:t>
      </w:r>
      <w:r>
        <w:rPr>
          <w:sz w:val="27"/>
          <w:szCs w:val="27"/>
        </w:rPr>
        <w:t>3 385,1</w:t>
      </w:r>
      <w:r w:rsidRPr="006C26E2">
        <w:rPr>
          <w:sz w:val="27"/>
          <w:szCs w:val="27"/>
        </w:rPr>
        <w:t xml:space="preserve"> тыс. руб., в т.ч. средства федерального бюджета 6,2 тыс. руб., средства окружного бюджета 1 835,6 тыс. руб., средства местного бюджета 1</w:t>
      </w:r>
      <w:r>
        <w:rPr>
          <w:sz w:val="27"/>
          <w:szCs w:val="27"/>
        </w:rPr>
        <w:t xml:space="preserve"> </w:t>
      </w:r>
      <w:r w:rsidRPr="006C26E2">
        <w:rPr>
          <w:sz w:val="27"/>
          <w:szCs w:val="27"/>
        </w:rPr>
        <w:t>543,</w:t>
      </w:r>
      <w:r>
        <w:rPr>
          <w:sz w:val="27"/>
          <w:szCs w:val="27"/>
        </w:rPr>
        <w:t>3</w:t>
      </w:r>
      <w:r w:rsidRPr="006C26E2">
        <w:rPr>
          <w:sz w:val="27"/>
          <w:szCs w:val="27"/>
        </w:rPr>
        <w:t xml:space="preserve"> тыс. руб.</w:t>
      </w:r>
    </w:p>
    <w:p w:rsidR="00A92E44" w:rsidRDefault="00A92E44" w:rsidP="00A92E44">
      <w:pPr>
        <w:tabs>
          <w:tab w:val="left" w:pos="720"/>
        </w:tabs>
        <w:jc w:val="both"/>
        <w:rPr>
          <w:sz w:val="27"/>
          <w:szCs w:val="27"/>
        </w:rPr>
      </w:pPr>
      <w:r w:rsidRPr="006C26E2">
        <w:rPr>
          <w:sz w:val="27"/>
          <w:szCs w:val="27"/>
        </w:rPr>
        <w:tab/>
      </w:r>
      <w:r>
        <w:rPr>
          <w:sz w:val="27"/>
          <w:szCs w:val="27"/>
        </w:rPr>
        <w:t>Общий</w:t>
      </w:r>
      <w:r w:rsidRPr="006C26E2">
        <w:rPr>
          <w:sz w:val="27"/>
          <w:szCs w:val="27"/>
        </w:rPr>
        <w:t xml:space="preserve"> объем финансирования программы составит 44 477,</w:t>
      </w:r>
      <w:r>
        <w:rPr>
          <w:sz w:val="27"/>
          <w:szCs w:val="27"/>
        </w:rPr>
        <w:t>4</w:t>
      </w:r>
      <w:r w:rsidRPr="006C26E2">
        <w:rPr>
          <w:sz w:val="27"/>
          <w:szCs w:val="27"/>
        </w:rPr>
        <w:t xml:space="preserve"> тыс. руб., в т.ч. средства федерального бюджета 111,3 тыс. руб., средства окружного бюджета </w:t>
      </w:r>
      <w:r>
        <w:rPr>
          <w:sz w:val="27"/>
          <w:szCs w:val="27"/>
        </w:rPr>
        <w:t xml:space="preserve">                     </w:t>
      </w:r>
      <w:r w:rsidRPr="006C26E2">
        <w:rPr>
          <w:sz w:val="27"/>
          <w:szCs w:val="27"/>
        </w:rPr>
        <w:t>21 889,7 тыс. руб., средства местного бюджета 22 476,</w:t>
      </w:r>
      <w:r>
        <w:rPr>
          <w:sz w:val="27"/>
          <w:szCs w:val="27"/>
        </w:rPr>
        <w:t>4</w:t>
      </w:r>
      <w:r w:rsidRPr="006C26E2">
        <w:rPr>
          <w:sz w:val="27"/>
          <w:szCs w:val="27"/>
        </w:rPr>
        <w:t xml:space="preserve"> тыс. руб.</w:t>
      </w:r>
    </w:p>
    <w:p w:rsidR="0011575D" w:rsidRDefault="0011575D" w:rsidP="00A92E44">
      <w:pPr>
        <w:tabs>
          <w:tab w:val="left" w:pos="720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 w:rsidRPr="0011575D">
        <w:rPr>
          <w:sz w:val="27"/>
          <w:szCs w:val="27"/>
        </w:rPr>
        <w:t xml:space="preserve">Объемы финансового обеспечения реализации муниципальной программы на 2021 год соответствуют бюджетным ассигнованиям, предусмотренным решением Думы города Пыть-Яха от 14.12.2020 № 357 «О бюджете города Пыть-Яха на 2021 год и на плановый период 2022 и 2023 годов» (в ред. </w:t>
      </w:r>
      <w:r w:rsidR="00FB74B9" w:rsidRPr="00FB74B9">
        <w:rPr>
          <w:sz w:val="27"/>
          <w:szCs w:val="27"/>
        </w:rPr>
        <w:t>от 26.10.2021</w:t>
      </w:r>
      <w:r w:rsidR="00FB74B9">
        <w:rPr>
          <w:sz w:val="27"/>
          <w:szCs w:val="27"/>
        </w:rPr>
        <w:t xml:space="preserve"> № </w:t>
      </w:r>
      <w:r w:rsidR="00FB74B9" w:rsidRPr="00FB74B9">
        <w:rPr>
          <w:sz w:val="27"/>
          <w:szCs w:val="27"/>
        </w:rPr>
        <w:t>24</w:t>
      </w:r>
      <w:r w:rsidRPr="0011575D">
        <w:rPr>
          <w:sz w:val="27"/>
          <w:szCs w:val="27"/>
        </w:rPr>
        <w:t>).</w:t>
      </w:r>
    </w:p>
    <w:p w:rsidR="0011575D" w:rsidRDefault="0011575D" w:rsidP="00A92E44">
      <w:pPr>
        <w:tabs>
          <w:tab w:val="left" w:pos="720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>Скорректировано</w:t>
      </w:r>
      <w:r w:rsidR="00595D55">
        <w:rPr>
          <w:sz w:val="27"/>
          <w:szCs w:val="27"/>
        </w:rPr>
        <w:t xml:space="preserve"> значение целевого показателя «Снижение общей распространенности наркомании (на 100 тыс. населения»), ед.»: в 2021 изменен с 316,3 на 187,6; в 2022 изменен с 301,3 на 182,7; в 2023 изменен с 286,2 на 181,9; в 2024 изменен с 271,1 на 178,4; в 2025 изменен с 258,6 на 176,0; целевое значение показателя на момент окончания реализации муниципальной программы изменен с 200,8 на 153,8.</w:t>
      </w:r>
    </w:p>
    <w:p w:rsidR="00A92E44" w:rsidRDefault="00595D55" w:rsidP="006817BE">
      <w:pPr>
        <w:tabs>
          <w:tab w:val="left" w:pos="720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 xml:space="preserve">Соответствующие </w:t>
      </w:r>
      <w:r w:rsidR="006817BE">
        <w:rPr>
          <w:sz w:val="27"/>
          <w:szCs w:val="27"/>
        </w:rPr>
        <w:t xml:space="preserve">изменения внесены в строки «Целевые показатели муниципальной программы», «Параметры финансового обеспечения муниципальной программы» паспорта муниципальной программы, пункт 3 таблицы 1 «Целевые показатели муниципальной программы», мероприятия 1,2 строки «Итого по подпрограмме 1», «Всего по муниципальной программе», «Прочие расходы», «Управление по внутренней политике» таблицы 2 «Распределение финансовых ресурсов муниципальной программы», таблица 3 </w:t>
      </w:r>
      <w:r w:rsidR="00A92E44" w:rsidRPr="006C26E2">
        <w:rPr>
          <w:sz w:val="27"/>
          <w:szCs w:val="27"/>
        </w:rPr>
        <w:t>«Оценка эффективности реализации муниципальной программы» изложены в новой редакции</w:t>
      </w:r>
      <w:r w:rsidR="00FB74B9">
        <w:rPr>
          <w:sz w:val="27"/>
          <w:szCs w:val="27"/>
        </w:rPr>
        <w:t>. По текс</w:t>
      </w:r>
      <w:r w:rsidR="007F5EEB">
        <w:rPr>
          <w:sz w:val="27"/>
          <w:szCs w:val="27"/>
        </w:rPr>
        <w:t xml:space="preserve">ту проекта постановления слова </w:t>
      </w:r>
      <w:bookmarkStart w:id="0" w:name="_GoBack"/>
      <w:bookmarkEnd w:id="0"/>
      <w:r w:rsidR="007F5EEB" w:rsidRPr="007F5EEB">
        <w:rPr>
          <w:sz w:val="27"/>
          <w:szCs w:val="27"/>
        </w:rPr>
        <w:t>«Отдел по культуре и искусству; Отдел по физической культуре и спорту», «Отдел по культуре и искусству, Отдел по физической культуре и спорту», «Отдел по культуре и искусству», «Отдел по физической культуре и спорту»</w:t>
      </w:r>
      <w:r w:rsidR="00FB74B9">
        <w:rPr>
          <w:sz w:val="27"/>
          <w:szCs w:val="27"/>
        </w:rPr>
        <w:t xml:space="preserve"> заменены словами «Управление по культуре». </w:t>
      </w:r>
      <w:r w:rsidR="00A92E44" w:rsidRPr="006C26E2">
        <w:rPr>
          <w:sz w:val="27"/>
          <w:szCs w:val="27"/>
        </w:rPr>
        <w:t xml:space="preserve"> </w:t>
      </w:r>
    </w:p>
    <w:p w:rsidR="00A92E44" w:rsidRPr="00735CDC" w:rsidRDefault="00A92E44" w:rsidP="00A92E44">
      <w:pPr>
        <w:ind w:firstLine="708"/>
        <w:jc w:val="both"/>
        <w:rPr>
          <w:sz w:val="27"/>
          <w:szCs w:val="27"/>
        </w:rPr>
      </w:pPr>
      <w:r w:rsidRPr="00735CDC">
        <w:rPr>
          <w:sz w:val="27"/>
          <w:szCs w:val="27"/>
        </w:rPr>
        <w:t>Объемы финансового обеспечения реализации муниципальной программы соответствуют бюджетным ассигнованиям, предусмотренным Решением Думы города Пыть-Яха от 14.12.2020 № 357 «О бюджете города Пыть-Яха на 2021 год и на плановый период 2022 и 2023 годов»</w:t>
      </w:r>
      <w:r>
        <w:rPr>
          <w:sz w:val="27"/>
          <w:szCs w:val="27"/>
        </w:rPr>
        <w:t xml:space="preserve"> (в ред. от 29.04.2021 № 387)</w:t>
      </w:r>
      <w:r w:rsidRPr="00735CDC">
        <w:rPr>
          <w:sz w:val="27"/>
          <w:szCs w:val="27"/>
        </w:rPr>
        <w:t xml:space="preserve"> на реализацию данной программы, </w:t>
      </w:r>
      <w:r w:rsidRPr="003849A9">
        <w:rPr>
          <w:sz w:val="27"/>
          <w:szCs w:val="27"/>
        </w:rPr>
        <w:t xml:space="preserve">с учетом </w:t>
      </w:r>
      <w:r>
        <w:rPr>
          <w:sz w:val="27"/>
          <w:szCs w:val="27"/>
        </w:rPr>
        <w:t xml:space="preserve">вносимых </w:t>
      </w:r>
      <w:r w:rsidRPr="003849A9">
        <w:rPr>
          <w:sz w:val="27"/>
          <w:szCs w:val="27"/>
        </w:rPr>
        <w:t>изменений</w:t>
      </w:r>
      <w:r>
        <w:rPr>
          <w:sz w:val="27"/>
          <w:szCs w:val="27"/>
        </w:rPr>
        <w:t>.</w:t>
      </w:r>
    </w:p>
    <w:p w:rsidR="00A92E44" w:rsidRPr="0058591F" w:rsidRDefault="00A92E44" w:rsidP="00A92E44">
      <w:pPr>
        <w:tabs>
          <w:tab w:val="left" w:pos="0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 w:rsidRPr="0058591F">
        <w:rPr>
          <w:sz w:val="27"/>
          <w:szCs w:val="27"/>
        </w:rPr>
        <w:t xml:space="preserve">Замечания финансово-экономического характера к проекту постановления отсутствуют. </w:t>
      </w:r>
    </w:p>
    <w:p w:rsidR="00A92E44" w:rsidRPr="0058591F" w:rsidRDefault="00A92E44" w:rsidP="00A92E44">
      <w:pPr>
        <w:jc w:val="both"/>
        <w:rPr>
          <w:sz w:val="27"/>
          <w:szCs w:val="27"/>
        </w:rPr>
      </w:pPr>
      <w:r w:rsidRPr="0058591F">
        <w:rPr>
          <w:sz w:val="27"/>
          <w:szCs w:val="27"/>
        </w:rPr>
        <w:tab/>
      </w:r>
    </w:p>
    <w:p w:rsidR="00A92E44" w:rsidRPr="0058591F" w:rsidRDefault="00A92E44" w:rsidP="00A92E44">
      <w:pPr>
        <w:jc w:val="both"/>
        <w:rPr>
          <w:sz w:val="27"/>
          <w:szCs w:val="27"/>
        </w:rPr>
      </w:pPr>
      <w:r w:rsidRPr="0058591F">
        <w:rPr>
          <w:sz w:val="27"/>
          <w:szCs w:val="27"/>
        </w:rPr>
        <w:tab/>
      </w:r>
    </w:p>
    <w:p w:rsidR="00A92E44" w:rsidRPr="0058591F" w:rsidRDefault="00A92E44" w:rsidP="00A92E44">
      <w:pPr>
        <w:jc w:val="both"/>
        <w:rPr>
          <w:sz w:val="27"/>
          <w:szCs w:val="27"/>
        </w:rPr>
      </w:pPr>
      <w:r>
        <w:rPr>
          <w:sz w:val="27"/>
          <w:szCs w:val="27"/>
        </w:rPr>
        <w:t>Инспектор</w:t>
      </w:r>
    </w:p>
    <w:p w:rsidR="00A92E44" w:rsidRPr="0058591F" w:rsidRDefault="00A92E44" w:rsidP="00A92E44">
      <w:pPr>
        <w:jc w:val="both"/>
        <w:rPr>
          <w:sz w:val="27"/>
          <w:szCs w:val="27"/>
        </w:rPr>
      </w:pPr>
      <w:r w:rsidRPr="0058591F">
        <w:rPr>
          <w:sz w:val="27"/>
          <w:szCs w:val="27"/>
        </w:rPr>
        <w:t xml:space="preserve">Счетно-контрольной палаты    </w:t>
      </w:r>
    </w:p>
    <w:p w:rsidR="00A92E44" w:rsidRPr="0058591F" w:rsidRDefault="00A92E44" w:rsidP="00A92E44">
      <w:pPr>
        <w:jc w:val="both"/>
        <w:rPr>
          <w:sz w:val="27"/>
          <w:szCs w:val="27"/>
        </w:rPr>
      </w:pPr>
      <w:r w:rsidRPr="0058591F">
        <w:rPr>
          <w:sz w:val="27"/>
          <w:szCs w:val="27"/>
        </w:rPr>
        <w:t>города Пыть-Яха</w:t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>
        <w:rPr>
          <w:sz w:val="27"/>
          <w:szCs w:val="27"/>
        </w:rPr>
        <w:t xml:space="preserve">                     Г.Ф. Урубкова </w:t>
      </w:r>
    </w:p>
    <w:p w:rsidR="00A92E44" w:rsidRPr="0058591F" w:rsidRDefault="00A92E44" w:rsidP="00A92E44">
      <w:pPr>
        <w:rPr>
          <w:sz w:val="27"/>
          <w:szCs w:val="27"/>
        </w:rPr>
      </w:pPr>
    </w:p>
    <w:p w:rsidR="00B01F13" w:rsidRDefault="00B01F13"/>
    <w:p w:rsidR="0011575D" w:rsidRDefault="0011575D"/>
    <w:sectPr w:rsidR="0011575D" w:rsidSect="00A92E44">
      <w:headerReference w:type="default" r:id="rId7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57A0" w:rsidRDefault="008257A0">
      <w:r>
        <w:separator/>
      </w:r>
    </w:p>
  </w:endnote>
  <w:endnote w:type="continuationSeparator" w:id="0">
    <w:p w:rsidR="008257A0" w:rsidRDefault="00825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57A0" w:rsidRDefault="008257A0">
      <w:r>
        <w:separator/>
      </w:r>
    </w:p>
  </w:footnote>
  <w:footnote w:type="continuationSeparator" w:id="0">
    <w:p w:rsidR="008257A0" w:rsidRDefault="00825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608C" w:rsidRDefault="00FB4E6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F5EEB">
      <w:rPr>
        <w:noProof/>
      </w:rPr>
      <w:t>2</w:t>
    </w:r>
    <w:r>
      <w:fldChar w:fldCharType="end"/>
    </w:r>
  </w:p>
  <w:p w:rsidR="0088608C" w:rsidRDefault="008257A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E44"/>
    <w:rsid w:val="0011575D"/>
    <w:rsid w:val="00595D55"/>
    <w:rsid w:val="00647D86"/>
    <w:rsid w:val="006817BE"/>
    <w:rsid w:val="007F5EEB"/>
    <w:rsid w:val="008257A0"/>
    <w:rsid w:val="00A92E44"/>
    <w:rsid w:val="00B01F13"/>
    <w:rsid w:val="00FB4E6E"/>
    <w:rsid w:val="00FB7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A914F1-F4BF-44F2-A634-BAA053A7A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E44"/>
    <w:rPr>
      <w:rFonts w:eastAsia="Calibri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92E4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92E44"/>
    <w:rPr>
      <w:rFonts w:eastAsia="Calibri"/>
      <w:sz w:val="24"/>
      <w:szCs w:val="24"/>
    </w:rPr>
  </w:style>
  <w:style w:type="paragraph" w:customStyle="1" w:styleId="4">
    <w:name w:val="Знак Знак4"/>
    <w:basedOn w:val="a"/>
    <w:rsid w:val="00A92E44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798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2021-12-30T06:13:00Z</dcterms:created>
  <dcterms:modified xsi:type="dcterms:W3CDTF">2021-12-30T07:26:00Z</dcterms:modified>
</cp:coreProperties>
</file>